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6BA" w:rsidRDefault="003266BA" w:rsidP="003266BA">
      <w:pPr>
        <w:pStyle w:val="ListParagraph"/>
        <w:ind w:left="360"/>
        <w:jc w:val="center"/>
        <w:rPr>
          <w:noProof/>
        </w:rPr>
      </w:pPr>
    </w:p>
    <w:p w:rsidR="003266BA" w:rsidRDefault="003266BA" w:rsidP="003266BA">
      <w:pPr>
        <w:pStyle w:val="ListParagraph"/>
        <w:ind w:left="360"/>
        <w:jc w:val="center"/>
        <w:rPr>
          <w:noProof/>
        </w:rPr>
      </w:pPr>
    </w:p>
    <w:p w:rsidR="003266BA" w:rsidRDefault="003266BA" w:rsidP="003266BA">
      <w:pPr>
        <w:pStyle w:val="ListParagraph"/>
        <w:ind w:left="360"/>
        <w:jc w:val="center"/>
        <w:rPr>
          <w:noProof/>
        </w:rPr>
      </w:pPr>
    </w:p>
    <w:p w:rsidR="003266BA" w:rsidRDefault="003266BA" w:rsidP="003266BA">
      <w:pPr>
        <w:pStyle w:val="ListParagraph"/>
        <w:ind w:left="360"/>
        <w:jc w:val="center"/>
        <w:rPr>
          <w:noProof/>
        </w:rPr>
      </w:pPr>
    </w:p>
    <w:p w:rsidR="003266BA" w:rsidRDefault="003266BA" w:rsidP="003266BA">
      <w:pPr>
        <w:pStyle w:val="ListParagraph"/>
        <w:ind w:left="360"/>
        <w:jc w:val="center"/>
        <w:rPr>
          <w:noProof/>
        </w:rPr>
      </w:pPr>
    </w:p>
    <w:p w:rsidR="003266BA" w:rsidRDefault="003266BA" w:rsidP="003266BA">
      <w:pPr>
        <w:pStyle w:val="ListParagraph"/>
        <w:ind w:left="360"/>
        <w:jc w:val="center"/>
        <w:rPr>
          <w:noProof/>
        </w:rPr>
      </w:pPr>
    </w:p>
    <w:p w:rsidR="003266BA" w:rsidRDefault="003266BA" w:rsidP="003266BA">
      <w:pPr>
        <w:pStyle w:val="ListParagraph"/>
        <w:ind w:left="360"/>
        <w:jc w:val="center"/>
        <w:rPr>
          <w:noProof/>
        </w:rPr>
      </w:pPr>
    </w:p>
    <w:p w:rsidR="003266BA" w:rsidRDefault="003266BA" w:rsidP="003266BA">
      <w:pPr>
        <w:pStyle w:val="ListParagraph"/>
        <w:ind w:left="360"/>
        <w:jc w:val="center"/>
        <w:rPr>
          <w:noProof/>
        </w:rPr>
      </w:pPr>
    </w:p>
    <w:p w:rsidR="00C70B0B" w:rsidRDefault="003266BA" w:rsidP="003266BA">
      <w:pPr>
        <w:pStyle w:val="ListParagraph"/>
        <w:ind w:left="36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A65F29C" wp14:editId="74191F57">
            <wp:extent cx="1490802" cy="681487"/>
            <wp:effectExtent l="0" t="0" r="0" b="4445"/>
            <wp:docPr id="7" name="Picture 7" descr="https://sharepoint.ul.ie/SiteDirectory/ULBrandResources/UL%20Logos/1-UL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harepoint.ul.ie/SiteDirectory/ULBrandResources/UL%20Logos/1-UL_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249" cy="68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6BA" w:rsidRDefault="003266BA" w:rsidP="003266BA">
      <w:pPr>
        <w:pStyle w:val="ListParagraph"/>
        <w:ind w:left="360"/>
        <w:jc w:val="center"/>
      </w:pPr>
    </w:p>
    <w:p w:rsidR="003266BA" w:rsidRDefault="003266BA" w:rsidP="003266BA">
      <w:pPr>
        <w:pStyle w:val="ListParagraph"/>
        <w:ind w:left="360"/>
        <w:jc w:val="center"/>
      </w:pPr>
    </w:p>
    <w:p w:rsidR="00D4363B" w:rsidRDefault="00D4363B" w:rsidP="00C70B0B">
      <w:pPr>
        <w:pStyle w:val="ListParagraph"/>
        <w:ind w:left="360"/>
        <w:jc w:val="both"/>
      </w:pPr>
    </w:p>
    <w:p w:rsidR="00D4363B" w:rsidRDefault="00D4363B" w:rsidP="00C70B0B">
      <w:pPr>
        <w:pStyle w:val="ListParagraph"/>
        <w:ind w:left="360"/>
        <w:jc w:val="both"/>
      </w:pPr>
    </w:p>
    <w:p w:rsidR="00D4363B" w:rsidRPr="00D4363B" w:rsidRDefault="00D4363B" w:rsidP="00C70B0B">
      <w:pPr>
        <w:pStyle w:val="ListParagraph"/>
        <w:ind w:left="360"/>
        <w:jc w:val="both"/>
        <w:rPr>
          <w:sz w:val="48"/>
          <w:szCs w:val="48"/>
        </w:rPr>
      </w:pPr>
    </w:p>
    <w:p w:rsidR="00986F0C" w:rsidRPr="00D4363B" w:rsidRDefault="00C70B0B" w:rsidP="00D4363B">
      <w:pPr>
        <w:pStyle w:val="ListParagraph"/>
        <w:ind w:left="360"/>
        <w:jc w:val="center"/>
        <w:rPr>
          <w:b/>
          <w:color w:val="1F497D" w:themeColor="text2"/>
          <w:sz w:val="48"/>
          <w:szCs w:val="48"/>
        </w:rPr>
      </w:pPr>
      <w:r w:rsidRPr="00D4363B">
        <w:rPr>
          <w:b/>
          <w:color w:val="1F497D" w:themeColor="text2"/>
          <w:sz w:val="48"/>
          <w:szCs w:val="48"/>
        </w:rPr>
        <w:t xml:space="preserve">Guidelines for </w:t>
      </w:r>
      <w:r w:rsidR="00DF4F74" w:rsidRPr="00D4363B">
        <w:rPr>
          <w:b/>
          <w:color w:val="1F497D" w:themeColor="text2"/>
          <w:sz w:val="48"/>
          <w:szCs w:val="48"/>
        </w:rPr>
        <w:t xml:space="preserve">Maternity, Paternity or Adoption </w:t>
      </w:r>
      <w:r w:rsidR="00986F0C" w:rsidRPr="00D4363B">
        <w:rPr>
          <w:b/>
          <w:color w:val="1F497D" w:themeColor="text2"/>
          <w:sz w:val="48"/>
          <w:szCs w:val="48"/>
        </w:rPr>
        <w:t>L</w:t>
      </w:r>
      <w:r w:rsidR="00DF4F74" w:rsidRPr="00D4363B">
        <w:rPr>
          <w:b/>
          <w:color w:val="1F497D" w:themeColor="text2"/>
          <w:sz w:val="48"/>
          <w:szCs w:val="48"/>
        </w:rPr>
        <w:t xml:space="preserve">eave </w:t>
      </w:r>
      <w:r w:rsidR="002F2532" w:rsidRPr="00D4363B">
        <w:rPr>
          <w:b/>
          <w:color w:val="1F497D" w:themeColor="text2"/>
          <w:sz w:val="48"/>
          <w:szCs w:val="48"/>
        </w:rPr>
        <w:t xml:space="preserve">Cover </w:t>
      </w:r>
      <w:r w:rsidR="00B86BF2" w:rsidRPr="00D4363B">
        <w:rPr>
          <w:b/>
          <w:color w:val="1F497D" w:themeColor="text2"/>
          <w:sz w:val="48"/>
          <w:szCs w:val="48"/>
        </w:rPr>
        <w:t xml:space="preserve">for </w:t>
      </w:r>
    </w:p>
    <w:p w:rsidR="00C70B0B" w:rsidRPr="00D4363B" w:rsidRDefault="00B86BF2" w:rsidP="00B86BF2">
      <w:pPr>
        <w:pStyle w:val="ListParagraph"/>
        <w:ind w:left="360"/>
        <w:jc w:val="center"/>
        <w:rPr>
          <w:b/>
          <w:color w:val="1F497D" w:themeColor="text2"/>
          <w:sz w:val="48"/>
          <w:szCs w:val="48"/>
        </w:rPr>
      </w:pPr>
      <w:r w:rsidRPr="00D4363B">
        <w:rPr>
          <w:b/>
          <w:color w:val="1F497D" w:themeColor="text2"/>
          <w:sz w:val="48"/>
          <w:szCs w:val="48"/>
        </w:rPr>
        <w:t>Research Staff</w:t>
      </w:r>
    </w:p>
    <w:p w:rsidR="00C70B0B" w:rsidRDefault="00C70B0B" w:rsidP="00C70B0B">
      <w:pPr>
        <w:pStyle w:val="ListParagraph"/>
        <w:ind w:left="360"/>
        <w:jc w:val="both"/>
      </w:pPr>
    </w:p>
    <w:p w:rsidR="00D4363B" w:rsidRDefault="00D4363B" w:rsidP="00B86BF2">
      <w:pPr>
        <w:jc w:val="both"/>
      </w:pPr>
    </w:p>
    <w:p w:rsidR="00D4363B" w:rsidRDefault="00D4363B" w:rsidP="00B86BF2">
      <w:pPr>
        <w:jc w:val="both"/>
      </w:pPr>
    </w:p>
    <w:p w:rsidR="00D4363B" w:rsidRDefault="00D4363B" w:rsidP="00B86BF2">
      <w:pPr>
        <w:jc w:val="both"/>
      </w:pPr>
    </w:p>
    <w:p w:rsidR="00D4363B" w:rsidRDefault="00D4363B" w:rsidP="00B86BF2">
      <w:pPr>
        <w:jc w:val="both"/>
      </w:pPr>
    </w:p>
    <w:p w:rsidR="00D4363B" w:rsidRDefault="00D4363B" w:rsidP="00B86BF2">
      <w:pPr>
        <w:jc w:val="both"/>
      </w:pPr>
    </w:p>
    <w:p w:rsidR="00D4363B" w:rsidRDefault="00D4363B" w:rsidP="00B86BF2">
      <w:pPr>
        <w:jc w:val="both"/>
      </w:pPr>
    </w:p>
    <w:p w:rsidR="00D4363B" w:rsidRDefault="00D4363B" w:rsidP="00B86BF2">
      <w:pPr>
        <w:jc w:val="both"/>
      </w:pPr>
    </w:p>
    <w:p w:rsidR="00D4363B" w:rsidRDefault="00D4363B" w:rsidP="00B86BF2">
      <w:pPr>
        <w:jc w:val="both"/>
      </w:pPr>
    </w:p>
    <w:p w:rsidR="00D4363B" w:rsidRDefault="00D4363B" w:rsidP="00B86BF2">
      <w:pPr>
        <w:jc w:val="both"/>
      </w:pPr>
    </w:p>
    <w:p w:rsidR="00D4363B" w:rsidRDefault="00D4363B" w:rsidP="00B86BF2">
      <w:pPr>
        <w:jc w:val="both"/>
      </w:pPr>
    </w:p>
    <w:p w:rsidR="00D4363B" w:rsidRDefault="00D4363B" w:rsidP="00B86BF2">
      <w:pPr>
        <w:jc w:val="both"/>
      </w:pPr>
    </w:p>
    <w:p w:rsidR="00D4363B" w:rsidRDefault="00D4363B" w:rsidP="00B86BF2">
      <w:pPr>
        <w:jc w:val="both"/>
      </w:pPr>
    </w:p>
    <w:p w:rsidR="00D4363B" w:rsidRDefault="00D4363B" w:rsidP="00B86BF2">
      <w:pPr>
        <w:jc w:val="both"/>
      </w:pPr>
    </w:p>
    <w:p w:rsidR="00C70B0B" w:rsidRPr="000E5875" w:rsidRDefault="00B86BF2" w:rsidP="00B86BF2">
      <w:pPr>
        <w:jc w:val="both"/>
        <w:rPr>
          <w:rFonts w:ascii="Times New Roman" w:hAnsi="Times New Roman" w:cs="Times New Roman"/>
          <w:sz w:val="24"/>
          <w:szCs w:val="24"/>
        </w:rPr>
      </w:pPr>
      <w:r w:rsidRPr="000E5875">
        <w:rPr>
          <w:rFonts w:ascii="Times New Roman" w:hAnsi="Times New Roman" w:cs="Times New Roman"/>
          <w:sz w:val="24"/>
          <w:szCs w:val="24"/>
        </w:rPr>
        <w:t>Executive Committee approved that in circumstances where</w:t>
      </w:r>
      <w:r w:rsidR="00247AA7" w:rsidRPr="000E5875">
        <w:rPr>
          <w:rFonts w:ascii="Times New Roman" w:hAnsi="Times New Roman" w:cs="Times New Roman"/>
          <w:sz w:val="24"/>
          <w:szCs w:val="24"/>
        </w:rPr>
        <w:t xml:space="preserve"> </w:t>
      </w:r>
      <w:r w:rsidR="009F26C7" w:rsidRPr="000E5875">
        <w:rPr>
          <w:rFonts w:ascii="Times New Roman" w:hAnsi="Times New Roman" w:cs="Times New Roman"/>
          <w:sz w:val="24"/>
          <w:szCs w:val="24"/>
        </w:rPr>
        <w:t xml:space="preserve">costs to cover </w:t>
      </w:r>
      <w:r w:rsidR="00247AA7" w:rsidRPr="000E5875">
        <w:rPr>
          <w:rFonts w:ascii="Times New Roman" w:hAnsi="Times New Roman" w:cs="Times New Roman"/>
          <w:sz w:val="24"/>
          <w:szCs w:val="24"/>
        </w:rPr>
        <w:t>maternity, paternity or adoptive leave has not been approved</w:t>
      </w:r>
      <w:r w:rsidR="00892373" w:rsidRPr="000E5875">
        <w:rPr>
          <w:rFonts w:ascii="Times New Roman" w:hAnsi="Times New Roman" w:cs="Times New Roman"/>
          <w:sz w:val="24"/>
          <w:szCs w:val="24"/>
        </w:rPr>
        <w:t xml:space="preserve"> by the funding body</w:t>
      </w:r>
      <w:r w:rsidR="00247AA7" w:rsidRPr="000E5875">
        <w:rPr>
          <w:rFonts w:ascii="Times New Roman" w:hAnsi="Times New Roman" w:cs="Times New Roman"/>
          <w:sz w:val="24"/>
          <w:szCs w:val="24"/>
        </w:rPr>
        <w:t xml:space="preserve"> and funding</w:t>
      </w:r>
      <w:r w:rsidRPr="000E5875">
        <w:rPr>
          <w:rFonts w:ascii="Times New Roman" w:hAnsi="Times New Roman" w:cs="Times New Roman"/>
          <w:sz w:val="24"/>
          <w:szCs w:val="24"/>
        </w:rPr>
        <w:t xml:space="preserve"> is not provided for the replacement of staff within the specific research project then replacement costs will be covered by the university.  However, the </w:t>
      </w:r>
      <w:proofErr w:type="spellStart"/>
      <w:r w:rsidRPr="000E5875">
        <w:rPr>
          <w:rFonts w:ascii="Times New Roman" w:hAnsi="Times New Roman" w:cs="Times New Roman"/>
          <w:sz w:val="24"/>
          <w:szCs w:val="24"/>
        </w:rPr>
        <w:t>HoD</w:t>
      </w:r>
      <w:proofErr w:type="spellEnd"/>
      <w:r w:rsidRPr="000E5875">
        <w:rPr>
          <w:rFonts w:ascii="Times New Roman" w:hAnsi="Times New Roman" w:cs="Times New Roman"/>
          <w:sz w:val="24"/>
          <w:szCs w:val="24"/>
        </w:rPr>
        <w:t xml:space="preserve"> or PI should not automatically seek a replacement for </w:t>
      </w:r>
      <w:r w:rsidR="00C70B0B" w:rsidRPr="000E5875">
        <w:rPr>
          <w:rFonts w:ascii="Times New Roman" w:hAnsi="Times New Roman" w:cs="Times New Roman"/>
          <w:sz w:val="24"/>
          <w:szCs w:val="24"/>
        </w:rPr>
        <w:t xml:space="preserve">a staff </w:t>
      </w:r>
      <w:r w:rsidRPr="000E5875">
        <w:rPr>
          <w:rFonts w:ascii="Times New Roman" w:hAnsi="Times New Roman" w:cs="Times New Roman"/>
          <w:sz w:val="24"/>
          <w:szCs w:val="24"/>
        </w:rPr>
        <w:t xml:space="preserve">member going on </w:t>
      </w:r>
      <w:r w:rsidR="00DF4F74" w:rsidRPr="000E5875">
        <w:rPr>
          <w:rFonts w:ascii="Times New Roman" w:hAnsi="Times New Roman" w:cs="Times New Roman"/>
          <w:sz w:val="24"/>
          <w:szCs w:val="24"/>
        </w:rPr>
        <w:t>maternity, paternity or adoption leave</w:t>
      </w:r>
      <w:r w:rsidRPr="000E5875">
        <w:rPr>
          <w:rFonts w:ascii="Times New Roman" w:hAnsi="Times New Roman" w:cs="Times New Roman"/>
          <w:sz w:val="24"/>
          <w:szCs w:val="24"/>
        </w:rPr>
        <w:t xml:space="preserve"> without, i</w:t>
      </w:r>
      <w:r w:rsidR="00C70B0B" w:rsidRPr="000E5875">
        <w:rPr>
          <w:rFonts w:ascii="Times New Roman" w:hAnsi="Times New Roman" w:cs="Times New Roman"/>
          <w:sz w:val="24"/>
          <w:szCs w:val="24"/>
        </w:rPr>
        <w:t xml:space="preserve">n the first instance, </w:t>
      </w:r>
      <w:r w:rsidRPr="000E5875">
        <w:rPr>
          <w:rFonts w:ascii="Times New Roman" w:hAnsi="Times New Roman" w:cs="Times New Roman"/>
          <w:sz w:val="24"/>
          <w:szCs w:val="24"/>
        </w:rPr>
        <w:t>considering the possibility of re-distributing</w:t>
      </w:r>
      <w:r w:rsidR="00C70B0B" w:rsidRPr="000E5875">
        <w:rPr>
          <w:rFonts w:ascii="Times New Roman" w:hAnsi="Times New Roman" w:cs="Times New Roman"/>
          <w:sz w:val="24"/>
          <w:szCs w:val="24"/>
        </w:rPr>
        <w:t xml:space="preserve"> t</w:t>
      </w:r>
      <w:r w:rsidRPr="000E5875">
        <w:rPr>
          <w:rFonts w:ascii="Times New Roman" w:hAnsi="Times New Roman" w:cs="Times New Roman"/>
          <w:sz w:val="24"/>
          <w:szCs w:val="24"/>
        </w:rPr>
        <w:t>he workload among existing resources</w:t>
      </w:r>
      <w:r w:rsidR="00C70B0B" w:rsidRPr="000E5875">
        <w:rPr>
          <w:rFonts w:ascii="Times New Roman" w:hAnsi="Times New Roman" w:cs="Times New Roman"/>
          <w:sz w:val="24"/>
          <w:szCs w:val="24"/>
        </w:rPr>
        <w:t>.</w:t>
      </w:r>
      <w:r w:rsidRPr="000E5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B0B" w:rsidRPr="000E5875" w:rsidRDefault="00C70B0B" w:rsidP="00D51899">
      <w:pPr>
        <w:jc w:val="both"/>
        <w:rPr>
          <w:rFonts w:ascii="Times New Roman" w:hAnsi="Times New Roman" w:cs="Times New Roman"/>
          <w:sz w:val="24"/>
          <w:szCs w:val="24"/>
        </w:rPr>
      </w:pPr>
      <w:r w:rsidRPr="000E5875">
        <w:rPr>
          <w:rFonts w:ascii="Times New Roman" w:hAnsi="Times New Roman" w:cs="Times New Roman"/>
          <w:sz w:val="24"/>
          <w:szCs w:val="24"/>
        </w:rPr>
        <w:t>If re-distribution is not possible and a replacement is required, the</w:t>
      </w:r>
      <w:r w:rsidR="00DF4F74" w:rsidRPr="000E5875">
        <w:rPr>
          <w:rFonts w:ascii="Times New Roman" w:hAnsi="Times New Roman" w:cs="Times New Roman"/>
          <w:sz w:val="24"/>
          <w:szCs w:val="24"/>
        </w:rPr>
        <w:t xml:space="preserve">n the </w:t>
      </w:r>
      <w:proofErr w:type="spellStart"/>
      <w:r w:rsidR="00DF4F74" w:rsidRPr="000E5875">
        <w:rPr>
          <w:rFonts w:ascii="Times New Roman" w:hAnsi="Times New Roman" w:cs="Times New Roman"/>
          <w:sz w:val="24"/>
          <w:szCs w:val="24"/>
        </w:rPr>
        <w:t>HoD</w:t>
      </w:r>
      <w:proofErr w:type="spellEnd"/>
      <w:r w:rsidRPr="000E5875">
        <w:rPr>
          <w:rFonts w:ascii="Times New Roman" w:hAnsi="Times New Roman" w:cs="Times New Roman"/>
          <w:sz w:val="24"/>
          <w:szCs w:val="24"/>
        </w:rPr>
        <w:t xml:space="preserve"> </w:t>
      </w:r>
      <w:r w:rsidR="00DF4F74" w:rsidRPr="000E5875">
        <w:rPr>
          <w:rFonts w:ascii="Times New Roman" w:hAnsi="Times New Roman" w:cs="Times New Roman"/>
          <w:sz w:val="24"/>
          <w:szCs w:val="24"/>
        </w:rPr>
        <w:t>or PI seeking to fill the vacancy</w:t>
      </w:r>
      <w:r w:rsidRPr="000E5875">
        <w:rPr>
          <w:rFonts w:ascii="Times New Roman" w:hAnsi="Times New Roman" w:cs="Times New Roman"/>
          <w:sz w:val="24"/>
          <w:szCs w:val="24"/>
        </w:rPr>
        <w:t xml:space="preserve"> as a result of </w:t>
      </w:r>
      <w:r w:rsidR="00DF4F74" w:rsidRPr="000E5875">
        <w:rPr>
          <w:rFonts w:ascii="Times New Roman" w:hAnsi="Times New Roman" w:cs="Times New Roman"/>
          <w:sz w:val="24"/>
          <w:szCs w:val="24"/>
        </w:rPr>
        <w:t xml:space="preserve">maternity, paternity or adoption leave </w:t>
      </w:r>
      <w:r w:rsidRPr="000E5875">
        <w:rPr>
          <w:rFonts w:ascii="Times New Roman" w:hAnsi="Times New Roman" w:cs="Times New Roman"/>
          <w:sz w:val="24"/>
          <w:szCs w:val="24"/>
        </w:rPr>
        <w:t xml:space="preserve">must </w:t>
      </w:r>
      <w:r w:rsidR="00D51899" w:rsidRPr="000E5875">
        <w:rPr>
          <w:rFonts w:ascii="Times New Roman" w:hAnsi="Times New Roman" w:cs="Times New Roman"/>
          <w:sz w:val="24"/>
          <w:szCs w:val="24"/>
        </w:rPr>
        <w:t>also take into consideration</w:t>
      </w:r>
      <w:r w:rsidRPr="000E5875">
        <w:rPr>
          <w:rFonts w:ascii="Times New Roman" w:hAnsi="Times New Roman" w:cs="Times New Roman"/>
          <w:sz w:val="24"/>
          <w:szCs w:val="24"/>
        </w:rPr>
        <w:t>:</w:t>
      </w:r>
    </w:p>
    <w:p w:rsidR="00C70B0B" w:rsidRPr="000E5875" w:rsidRDefault="00C70B0B" w:rsidP="00C70B0B">
      <w:pPr>
        <w:pStyle w:val="ListParagraph"/>
        <w:numPr>
          <w:ilvl w:val="1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E5875">
        <w:rPr>
          <w:rFonts w:ascii="Times New Roman" w:hAnsi="Times New Roman" w:cs="Times New Roman"/>
          <w:sz w:val="24"/>
          <w:szCs w:val="24"/>
        </w:rPr>
        <w:t>Capacity for re-deployment to the post.</w:t>
      </w:r>
    </w:p>
    <w:p w:rsidR="00C70B0B" w:rsidRPr="000E5875" w:rsidRDefault="00D51899" w:rsidP="00C70B0B">
      <w:pPr>
        <w:pStyle w:val="ListParagraph"/>
        <w:numPr>
          <w:ilvl w:val="1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E5875">
        <w:rPr>
          <w:rFonts w:ascii="Times New Roman" w:hAnsi="Times New Roman" w:cs="Times New Roman"/>
          <w:sz w:val="24"/>
          <w:szCs w:val="24"/>
        </w:rPr>
        <w:t xml:space="preserve">Does it need to be replaced at the same </w:t>
      </w:r>
      <w:proofErr w:type="gramStart"/>
      <w:r w:rsidRPr="000E5875">
        <w:rPr>
          <w:rFonts w:ascii="Times New Roman" w:hAnsi="Times New Roman" w:cs="Times New Roman"/>
          <w:sz w:val="24"/>
          <w:szCs w:val="24"/>
        </w:rPr>
        <w:t>level</w:t>
      </w:r>
      <w:r w:rsidR="00C70B0B" w:rsidRPr="000E58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0B0B" w:rsidRPr="000E5875" w:rsidRDefault="00C70B0B" w:rsidP="00C70B0B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0B0B" w:rsidRPr="000E5875" w:rsidRDefault="00D51899" w:rsidP="00D51899">
      <w:pPr>
        <w:jc w:val="both"/>
        <w:rPr>
          <w:rFonts w:ascii="Times New Roman" w:hAnsi="Times New Roman" w:cs="Times New Roman"/>
          <w:sz w:val="24"/>
          <w:szCs w:val="24"/>
        </w:rPr>
      </w:pPr>
      <w:r w:rsidRPr="000E5875">
        <w:rPr>
          <w:rFonts w:ascii="Times New Roman" w:hAnsi="Times New Roman" w:cs="Times New Roman"/>
          <w:sz w:val="24"/>
          <w:szCs w:val="24"/>
        </w:rPr>
        <w:t>When applying for a replacement for a staff member going on maternity leave, all of the points above must be addressed in the recruitment pack.</w:t>
      </w:r>
    </w:p>
    <w:p w:rsidR="001B2231" w:rsidRPr="002F2532" w:rsidRDefault="001B2231" w:rsidP="00D51899">
      <w:pPr>
        <w:jc w:val="both"/>
      </w:pPr>
    </w:p>
    <w:p w:rsidR="00D3044A" w:rsidRDefault="00D3044A" w:rsidP="00247AA7">
      <w:pPr>
        <w:pStyle w:val="ListParagraph"/>
        <w:ind w:left="360"/>
        <w:jc w:val="both"/>
      </w:pPr>
    </w:p>
    <w:sectPr w:rsidR="00D3044A" w:rsidSect="002451C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F0C" w:rsidRDefault="00986F0C" w:rsidP="00986F0C">
      <w:pPr>
        <w:spacing w:after="0" w:line="240" w:lineRule="auto"/>
      </w:pPr>
      <w:r>
        <w:separator/>
      </w:r>
    </w:p>
  </w:endnote>
  <w:endnote w:type="continuationSeparator" w:id="0">
    <w:p w:rsidR="00986F0C" w:rsidRDefault="00986F0C" w:rsidP="0098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698" w:rsidRDefault="00896698" w:rsidP="00896698">
    <w:pPr>
      <w:pStyle w:val="Footer"/>
      <w:rPr>
        <w:sz w:val="18"/>
        <w:szCs w:val="18"/>
      </w:rPr>
    </w:pPr>
    <w:r w:rsidRPr="00896698">
      <w:rPr>
        <w:sz w:val="18"/>
        <w:szCs w:val="18"/>
      </w:rPr>
      <w:t>Guidelines for Materni</w:t>
    </w:r>
    <w:r>
      <w:rPr>
        <w:sz w:val="18"/>
        <w:szCs w:val="18"/>
      </w:rPr>
      <w:t>ty, Paternity or Adoption Leave</w:t>
    </w:r>
  </w:p>
  <w:p w:rsidR="00986F0C" w:rsidRPr="00986F0C" w:rsidRDefault="00896698" w:rsidP="00896698">
    <w:pPr>
      <w:pStyle w:val="Footer"/>
      <w:rPr>
        <w:sz w:val="18"/>
        <w:szCs w:val="18"/>
      </w:rPr>
    </w:pPr>
    <w:r w:rsidRPr="00896698">
      <w:rPr>
        <w:sz w:val="18"/>
        <w:szCs w:val="18"/>
      </w:rPr>
      <w:t>Cover</w:t>
    </w:r>
    <w:r>
      <w:rPr>
        <w:sz w:val="18"/>
        <w:szCs w:val="18"/>
      </w:rPr>
      <w:t xml:space="preserve"> for </w:t>
    </w:r>
    <w:r w:rsidRPr="00896698">
      <w:rPr>
        <w:sz w:val="18"/>
        <w:szCs w:val="18"/>
      </w:rPr>
      <w:t>Research Staff</w:t>
    </w:r>
    <w:r>
      <w:rPr>
        <w:sz w:val="18"/>
        <w:szCs w:val="18"/>
      </w:rPr>
      <w:tab/>
    </w:r>
    <w:r>
      <w:rPr>
        <w:sz w:val="18"/>
        <w:szCs w:val="18"/>
      </w:rPr>
      <w:tab/>
      <w:t>Document number</w:t>
    </w:r>
    <w:r w:rsidR="00986F0C" w:rsidRPr="00986F0C">
      <w:rPr>
        <w:sz w:val="18"/>
        <w:szCs w:val="18"/>
      </w:rPr>
      <w:t xml:space="preserve"> RSD014.</w:t>
    </w:r>
    <w:r w:rsidR="003266BA">
      <w:rPr>
        <w:sz w:val="18"/>
        <w:szCs w:val="18"/>
      </w:rPr>
      <w:t>2</w:t>
    </w:r>
    <w:r w:rsidR="00986F0C" w:rsidRPr="00986F0C">
      <w:rPr>
        <w:sz w:val="18"/>
        <w:szCs w:val="18"/>
      </w:rPr>
      <w:tab/>
    </w:r>
    <w:r w:rsidR="00986F0C" w:rsidRPr="00986F0C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F0C" w:rsidRDefault="00986F0C" w:rsidP="00986F0C">
      <w:pPr>
        <w:spacing w:after="0" w:line="240" w:lineRule="auto"/>
      </w:pPr>
      <w:r>
        <w:separator/>
      </w:r>
    </w:p>
  </w:footnote>
  <w:footnote w:type="continuationSeparator" w:id="0">
    <w:p w:rsidR="00986F0C" w:rsidRDefault="00986F0C" w:rsidP="0098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2220"/>
    <w:multiLevelType w:val="hybridMultilevel"/>
    <w:tmpl w:val="5AEEBE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036EC"/>
    <w:multiLevelType w:val="hybridMultilevel"/>
    <w:tmpl w:val="8834A5E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0B"/>
    <w:rsid w:val="00002201"/>
    <w:rsid w:val="00027CCA"/>
    <w:rsid w:val="00057D62"/>
    <w:rsid w:val="000E5875"/>
    <w:rsid w:val="00123245"/>
    <w:rsid w:val="001A1613"/>
    <w:rsid w:val="001B2231"/>
    <w:rsid w:val="001B659C"/>
    <w:rsid w:val="001E78F1"/>
    <w:rsid w:val="002101FE"/>
    <w:rsid w:val="0021059F"/>
    <w:rsid w:val="00224517"/>
    <w:rsid w:val="00230AC5"/>
    <w:rsid w:val="002451C2"/>
    <w:rsid w:val="00247AA7"/>
    <w:rsid w:val="002864AA"/>
    <w:rsid w:val="00290B87"/>
    <w:rsid w:val="00291A21"/>
    <w:rsid w:val="002F2532"/>
    <w:rsid w:val="003266BA"/>
    <w:rsid w:val="00372444"/>
    <w:rsid w:val="003D00FC"/>
    <w:rsid w:val="003E1EC1"/>
    <w:rsid w:val="003F0829"/>
    <w:rsid w:val="004158C0"/>
    <w:rsid w:val="004468A8"/>
    <w:rsid w:val="004526DF"/>
    <w:rsid w:val="00463F12"/>
    <w:rsid w:val="0048461F"/>
    <w:rsid w:val="004F73EE"/>
    <w:rsid w:val="00513F67"/>
    <w:rsid w:val="005741C6"/>
    <w:rsid w:val="00584A05"/>
    <w:rsid w:val="00613605"/>
    <w:rsid w:val="00654034"/>
    <w:rsid w:val="00685B62"/>
    <w:rsid w:val="00687455"/>
    <w:rsid w:val="006A6C8F"/>
    <w:rsid w:val="006B3938"/>
    <w:rsid w:val="00766997"/>
    <w:rsid w:val="00836D94"/>
    <w:rsid w:val="0086040B"/>
    <w:rsid w:val="00892373"/>
    <w:rsid w:val="00896698"/>
    <w:rsid w:val="008C577B"/>
    <w:rsid w:val="009068E0"/>
    <w:rsid w:val="00920502"/>
    <w:rsid w:val="009260B8"/>
    <w:rsid w:val="00974EA6"/>
    <w:rsid w:val="0097737C"/>
    <w:rsid w:val="00986F0C"/>
    <w:rsid w:val="00991461"/>
    <w:rsid w:val="009C1B4F"/>
    <w:rsid w:val="009E3FCE"/>
    <w:rsid w:val="009F26C7"/>
    <w:rsid w:val="00A7025A"/>
    <w:rsid w:val="00AB0BDB"/>
    <w:rsid w:val="00B21FE7"/>
    <w:rsid w:val="00B55295"/>
    <w:rsid w:val="00B86BF2"/>
    <w:rsid w:val="00B93A66"/>
    <w:rsid w:val="00BE6ECE"/>
    <w:rsid w:val="00BF0453"/>
    <w:rsid w:val="00C70B0B"/>
    <w:rsid w:val="00C94EFA"/>
    <w:rsid w:val="00CA26E1"/>
    <w:rsid w:val="00D265EC"/>
    <w:rsid w:val="00D3044A"/>
    <w:rsid w:val="00D4363B"/>
    <w:rsid w:val="00D51899"/>
    <w:rsid w:val="00DF4F74"/>
    <w:rsid w:val="00DF58E9"/>
    <w:rsid w:val="00E16DD9"/>
    <w:rsid w:val="00E22ED8"/>
    <w:rsid w:val="00F44CEF"/>
    <w:rsid w:val="00F82096"/>
    <w:rsid w:val="00F9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BEB94"/>
  <w15:docId w15:val="{33329D7C-784E-4079-882D-34662DD9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B0B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B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8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7AA7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6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F0C"/>
  </w:style>
  <w:style w:type="paragraph" w:styleId="Footer">
    <w:name w:val="footer"/>
    <w:basedOn w:val="Normal"/>
    <w:link w:val="FooterChar"/>
    <w:uiPriority w:val="99"/>
    <w:unhideWhenUsed/>
    <w:rsid w:val="00986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Dublin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Shiels</dc:creator>
  <cp:lastModifiedBy>Valerie.Nolan</cp:lastModifiedBy>
  <cp:revision>6</cp:revision>
  <cp:lastPrinted>2015-03-05T17:56:00Z</cp:lastPrinted>
  <dcterms:created xsi:type="dcterms:W3CDTF">2015-06-24T10:48:00Z</dcterms:created>
  <dcterms:modified xsi:type="dcterms:W3CDTF">2020-01-22T15:45:00Z</dcterms:modified>
</cp:coreProperties>
</file>